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241" w:rsidRDefault="00544241" w:rsidP="00AF044C">
      <w:pPr>
        <w:spacing w:after="0" w:line="240" w:lineRule="auto"/>
        <w:jc w:val="center"/>
        <w:rPr>
          <w:rFonts w:ascii="Tahoma" w:eastAsia="Times New Roman" w:hAnsi="Tahoma" w:cs="Tahoma"/>
          <w:sz w:val="24"/>
          <w:szCs w:val="24"/>
        </w:rPr>
      </w:pPr>
      <w:r>
        <w:rPr>
          <w:rFonts w:ascii="Trebuchet MS" w:hAnsi="Trebuchet MS"/>
          <w:noProof/>
          <w:color w:val="333333"/>
          <w:sz w:val="18"/>
          <w:szCs w:val="18"/>
          <w:lang w:eastAsia="tr-TR"/>
        </w:rPr>
        <w:drawing>
          <wp:inline distT="0" distB="0" distL="0" distR="0" wp14:anchorId="56436134" wp14:editId="1B676CC5">
            <wp:extent cx="967027" cy="1141414"/>
            <wp:effectExtent l="0" t="0" r="5080" b="1905"/>
            <wp:docPr id="1" name="Picture 1" descr="https://disnet.mfa.gov.tr/images/localCache/137/1100180/Akra_BE_EN_600_JPG_tmbnl.jpg">
              <a:hlinkClick xmlns:a="http://schemas.openxmlformats.org/drawingml/2006/main" r:id="rId5" tooltip="Akra_BE_EN_600_JPG.jpg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isnet.mfa.gov.tr/images/localCache/137/1100180/Akra_BE_EN_600_JPG_tmbnl.jpg">
                      <a:hlinkClick r:id="rId5" tooltip="Akra_BE_EN_600_JPG.jpg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31" cy="1142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24E" w:rsidRPr="00544241" w:rsidRDefault="0094024E" w:rsidP="0094024E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94024E" w:rsidRPr="00544241" w:rsidRDefault="0094024E" w:rsidP="0094024E">
      <w:pPr>
        <w:jc w:val="center"/>
        <w:rPr>
          <w:rFonts w:ascii="Tahoma" w:eastAsia="Times New Roman" w:hAnsi="Tahoma" w:cs="Tahoma"/>
          <w:sz w:val="24"/>
          <w:szCs w:val="24"/>
        </w:rPr>
      </w:pPr>
    </w:p>
    <w:p w:rsidR="004F10AE" w:rsidRDefault="0094024E" w:rsidP="0094024E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544241">
        <w:rPr>
          <w:rFonts w:ascii="Tahoma" w:eastAsia="Times New Roman" w:hAnsi="Tahoma" w:cs="Tahoma"/>
          <w:b/>
          <w:sz w:val="24"/>
          <w:szCs w:val="24"/>
        </w:rPr>
        <w:t xml:space="preserve">ANNOUNCEMENT ON THE </w:t>
      </w:r>
      <w:r w:rsidR="00CA0DC4">
        <w:rPr>
          <w:rFonts w:ascii="Tahoma" w:eastAsia="Times New Roman" w:hAnsi="Tahoma" w:cs="Tahoma"/>
          <w:b/>
          <w:sz w:val="24"/>
          <w:szCs w:val="24"/>
        </w:rPr>
        <w:t xml:space="preserve">2012 </w:t>
      </w:r>
      <w:r w:rsidRPr="00544241">
        <w:rPr>
          <w:rFonts w:ascii="Tahoma" w:eastAsia="Times New Roman" w:hAnsi="Tahoma" w:cs="Tahoma"/>
          <w:b/>
          <w:sz w:val="24"/>
          <w:szCs w:val="24"/>
        </w:rPr>
        <w:t xml:space="preserve">TURKISH LANGUAGE </w:t>
      </w:r>
    </w:p>
    <w:p w:rsidR="0094024E" w:rsidRDefault="0094024E" w:rsidP="0094024E">
      <w:pPr>
        <w:jc w:val="center"/>
        <w:rPr>
          <w:rFonts w:ascii="Tahoma" w:eastAsia="Times New Roman" w:hAnsi="Tahoma" w:cs="Tahoma"/>
          <w:b/>
          <w:sz w:val="24"/>
          <w:szCs w:val="24"/>
        </w:rPr>
      </w:pPr>
      <w:r w:rsidRPr="00544241">
        <w:rPr>
          <w:rFonts w:ascii="Tahoma" w:eastAsia="Times New Roman" w:hAnsi="Tahoma" w:cs="Tahoma"/>
          <w:b/>
          <w:sz w:val="24"/>
          <w:szCs w:val="24"/>
        </w:rPr>
        <w:t xml:space="preserve">SUMMER COURSES </w:t>
      </w:r>
      <w:r w:rsidR="004F10AE">
        <w:rPr>
          <w:rFonts w:ascii="Tahoma" w:eastAsia="Times New Roman" w:hAnsi="Tahoma" w:cs="Tahoma"/>
          <w:b/>
          <w:sz w:val="24"/>
          <w:szCs w:val="24"/>
        </w:rPr>
        <w:t>SCHOLARSHIPS</w:t>
      </w:r>
    </w:p>
    <w:p w:rsidR="00544241" w:rsidRPr="00544241" w:rsidRDefault="00544241" w:rsidP="0094024E">
      <w:pPr>
        <w:jc w:val="center"/>
        <w:rPr>
          <w:rFonts w:ascii="Tahoma" w:eastAsia="Times New Roman" w:hAnsi="Tahoma" w:cs="Tahoma"/>
          <w:sz w:val="24"/>
          <w:szCs w:val="24"/>
        </w:rPr>
      </w:pPr>
      <w:r w:rsidRPr="00544241">
        <w:rPr>
          <w:rFonts w:ascii="Tahoma" w:eastAsia="Times New Roman" w:hAnsi="Tahoma" w:cs="Tahoma"/>
          <w:sz w:val="24"/>
          <w:szCs w:val="24"/>
        </w:rPr>
        <w:t>(8 May 2012)</w:t>
      </w:r>
    </w:p>
    <w:p w:rsidR="007F0CE5" w:rsidRDefault="007F0CE5" w:rsidP="0094024E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</w:p>
    <w:p w:rsidR="0064513F" w:rsidRPr="00544241" w:rsidRDefault="007F0CE5" w:rsidP="0094024E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T</w:t>
      </w:r>
      <w:r w:rsidR="00544241">
        <w:rPr>
          <w:rFonts w:ascii="Tahoma" w:eastAsia="Times New Roman" w:hAnsi="Tahoma" w:cs="Tahoma"/>
          <w:sz w:val="24"/>
          <w:szCs w:val="24"/>
          <w:lang w:val="en-US"/>
        </w:rPr>
        <w:t>he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 Turkish Language Summer Courses of the </w:t>
      </w:r>
      <w:r w:rsidR="00544241" w:rsidRPr="00544241">
        <w:rPr>
          <w:rFonts w:ascii="Tahoma" w:eastAsia="Times New Roman" w:hAnsi="Tahoma" w:cs="Tahoma"/>
          <w:sz w:val="24"/>
          <w:szCs w:val="24"/>
          <w:lang w:val="en-US"/>
        </w:rPr>
        <w:t>Government</w:t>
      </w:r>
      <w:r w:rsidR="00AF044C">
        <w:rPr>
          <w:rFonts w:ascii="Tahoma" w:eastAsia="Times New Roman" w:hAnsi="Tahoma" w:cs="Tahoma"/>
          <w:sz w:val="24"/>
          <w:szCs w:val="24"/>
          <w:lang w:val="en-US"/>
        </w:rPr>
        <w:t xml:space="preserve"> of Turkey have been included, st</w:t>
      </w:r>
      <w:r w:rsidR="00CA0DC4">
        <w:rPr>
          <w:rFonts w:ascii="Tahoma" w:eastAsia="Times New Roman" w:hAnsi="Tahoma" w:cs="Tahoma"/>
          <w:sz w:val="24"/>
          <w:szCs w:val="24"/>
          <w:lang w:val="en-US"/>
        </w:rPr>
        <w:t>arting fro</w:t>
      </w:r>
      <w:r w:rsidR="00AF044C">
        <w:rPr>
          <w:rFonts w:ascii="Tahoma" w:eastAsia="Times New Roman" w:hAnsi="Tahoma" w:cs="Tahoma"/>
          <w:sz w:val="24"/>
          <w:szCs w:val="24"/>
          <w:lang w:val="en-US"/>
        </w:rPr>
        <w:t xml:space="preserve">m 2012, </w:t>
      </w:r>
      <w:r w:rsidR="00544241">
        <w:rPr>
          <w:rFonts w:ascii="Tahoma" w:eastAsia="Times New Roman" w:hAnsi="Tahoma" w:cs="Tahoma"/>
          <w:sz w:val="24"/>
          <w:szCs w:val="24"/>
          <w:lang w:val="en-US"/>
        </w:rPr>
        <w:t>in the framework of the “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>Yunus Emre Turkis</w:t>
      </w:r>
      <w:r>
        <w:rPr>
          <w:rFonts w:ascii="Tahoma" w:eastAsia="Times New Roman" w:hAnsi="Tahoma" w:cs="Tahoma"/>
          <w:sz w:val="24"/>
          <w:szCs w:val="24"/>
          <w:lang w:val="en-US"/>
        </w:rPr>
        <w:t>h Language Scholarship Program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”. </w:t>
      </w:r>
    </w:p>
    <w:p w:rsidR="0094024E" w:rsidRPr="00544241" w:rsidRDefault="00544241" w:rsidP="0094024E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For the year 2012, t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he </w:t>
      </w:r>
      <w:r>
        <w:rPr>
          <w:rFonts w:ascii="Tahoma" w:eastAsia="Times New Roman" w:hAnsi="Tahoma" w:cs="Tahoma"/>
          <w:sz w:val="24"/>
          <w:szCs w:val="24"/>
          <w:lang w:val="en-US"/>
        </w:rPr>
        <w:t>Yunus Emre Turkish Language Summer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 Courses will be held from 25 June to 17 August 2012 </w:t>
      </w:r>
      <w:r w:rsidR="007F0CE5" w:rsidRPr="007F0CE5">
        <w:rPr>
          <w:rFonts w:ascii="Tahoma" w:eastAsia="Times New Roman" w:hAnsi="Tahoma" w:cs="Tahoma"/>
          <w:sz w:val="24"/>
          <w:szCs w:val="24"/>
          <w:lang w:val="en-US"/>
        </w:rPr>
        <w:t xml:space="preserve">alternately in </w:t>
      </w:r>
      <w:r w:rsidRPr="007F0CE5">
        <w:rPr>
          <w:rFonts w:ascii="Tahoma" w:eastAsia="Times New Roman" w:hAnsi="Tahoma" w:cs="Tahoma"/>
          <w:sz w:val="24"/>
          <w:szCs w:val="24"/>
          <w:lang w:val="en-US"/>
        </w:rPr>
        <w:t>the cities</w:t>
      </w:r>
      <w:r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of 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>Ankara, Istanbul, Izmir, Bursa, Antalya, Samsun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94024E"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and Trabzon. </w:t>
      </w:r>
    </w:p>
    <w:p w:rsidR="00AF044C" w:rsidRPr="00AF044C" w:rsidRDefault="007F0CE5" w:rsidP="00AF044C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AF044C">
        <w:rPr>
          <w:rFonts w:ascii="Tahoma" w:eastAsia="Times New Roman" w:hAnsi="Tahoma" w:cs="Tahoma"/>
          <w:sz w:val="24"/>
          <w:szCs w:val="24"/>
          <w:lang w:val="en-US"/>
        </w:rPr>
        <w:t>C</w:t>
      </w:r>
      <w:r w:rsidR="00544241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andidates </w:t>
      </w:r>
      <w:r w:rsidR="00CA0DC4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with a basic knowledge of Turkish language </w:t>
      </w:r>
      <w:r w:rsidR="00CA0DC4">
        <w:rPr>
          <w:rFonts w:ascii="Tahoma" w:eastAsia="Times New Roman" w:hAnsi="Tahoma" w:cs="Tahoma"/>
          <w:sz w:val="24"/>
          <w:szCs w:val="24"/>
          <w:lang w:val="en-US"/>
        </w:rPr>
        <w:t xml:space="preserve">and </w:t>
      </w:r>
      <w:r w:rsidR="00544241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enrolled in </w:t>
      </w:r>
      <w:r w:rsidR="00AF044C" w:rsidRPr="00AF044C">
        <w:rPr>
          <w:rFonts w:ascii="Tahoma" w:eastAsia="Times New Roman" w:hAnsi="Tahoma" w:cs="Tahoma"/>
          <w:sz w:val="24"/>
          <w:szCs w:val="24"/>
          <w:lang w:val="en-US"/>
        </w:rPr>
        <w:t>Bachelor’s</w:t>
      </w:r>
      <w:r w:rsidR="00544241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 degrees, Post Graduate degrees, </w:t>
      </w:r>
      <w:r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Doctorate and </w:t>
      </w:r>
      <w:r w:rsidR="00CA0DC4">
        <w:rPr>
          <w:rFonts w:ascii="Tahoma" w:eastAsia="Times New Roman" w:hAnsi="Tahoma" w:cs="Tahoma"/>
          <w:sz w:val="24"/>
          <w:szCs w:val="24"/>
          <w:lang w:val="en-US"/>
        </w:rPr>
        <w:t xml:space="preserve">Research Programs </w:t>
      </w:r>
      <w:r w:rsidR="00544241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are eligible to apply. </w:t>
      </w:r>
    </w:p>
    <w:p w:rsidR="00544241" w:rsidRPr="00AF044C" w:rsidRDefault="00544241" w:rsidP="00AF044C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The summer programs </w:t>
      </w:r>
      <w:r w:rsidR="00AF044C">
        <w:rPr>
          <w:rFonts w:ascii="Tahoma" w:eastAsia="Times New Roman" w:hAnsi="Tahoma" w:cs="Tahoma"/>
          <w:sz w:val="24"/>
          <w:szCs w:val="24"/>
          <w:lang w:val="en-US"/>
        </w:rPr>
        <w:t>do not only consist of</w:t>
      </w:r>
      <w:r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AF044C">
        <w:rPr>
          <w:rFonts w:ascii="Tahoma" w:eastAsia="Times New Roman" w:hAnsi="Tahoma" w:cs="Tahoma"/>
          <w:sz w:val="24"/>
          <w:szCs w:val="24"/>
          <w:lang w:val="en-US"/>
        </w:rPr>
        <w:t xml:space="preserve">Turkish language training, </w:t>
      </w:r>
      <w:r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but also include other cultural and social activities </w:t>
      </w:r>
      <w:r w:rsidR="00AF044C">
        <w:rPr>
          <w:rFonts w:ascii="Tahoma" w:eastAsia="Times New Roman" w:hAnsi="Tahoma" w:cs="Tahoma"/>
          <w:sz w:val="24"/>
          <w:szCs w:val="24"/>
          <w:lang w:val="en-US"/>
        </w:rPr>
        <w:t>according</w:t>
      </w:r>
      <w:r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 to </w:t>
      </w:r>
      <w:r w:rsidR="00AF044C">
        <w:rPr>
          <w:rFonts w:ascii="Tahoma" w:eastAsia="Times New Roman" w:hAnsi="Tahoma" w:cs="Tahoma"/>
          <w:sz w:val="24"/>
          <w:szCs w:val="24"/>
          <w:lang w:val="en-US"/>
        </w:rPr>
        <w:t xml:space="preserve">the </w:t>
      </w:r>
      <w:r w:rsidRPr="00AF044C">
        <w:rPr>
          <w:rFonts w:ascii="Tahoma" w:eastAsia="Times New Roman" w:hAnsi="Tahoma" w:cs="Tahoma"/>
          <w:sz w:val="24"/>
          <w:szCs w:val="24"/>
          <w:lang w:val="en-US"/>
        </w:rPr>
        <w:t>students' personal preferences.</w:t>
      </w:r>
    </w:p>
    <w:p w:rsidR="00E33230" w:rsidRPr="00AF044C" w:rsidRDefault="00CA0DC4" w:rsidP="00AF044C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C</w:t>
      </w:r>
      <w:r w:rsidR="00AF044C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andidates should </w:t>
      </w:r>
      <w:r w:rsidR="004E563A">
        <w:rPr>
          <w:rFonts w:ascii="Tahoma" w:eastAsia="Times New Roman" w:hAnsi="Tahoma" w:cs="Tahoma"/>
          <w:sz w:val="24"/>
          <w:szCs w:val="24"/>
          <w:lang w:val="en-US"/>
        </w:rPr>
        <w:t>apply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AF044C" w:rsidRPr="00AF044C">
        <w:rPr>
          <w:rFonts w:ascii="Tahoma" w:eastAsia="Times New Roman" w:hAnsi="Tahoma" w:cs="Tahoma"/>
          <w:sz w:val="24"/>
          <w:szCs w:val="24"/>
          <w:lang w:val="en-US"/>
        </w:rPr>
        <w:t>to</w:t>
      </w:r>
      <w:r w:rsidR="004E563A">
        <w:rPr>
          <w:rFonts w:ascii="Tahoma" w:eastAsia="Times New Roman" w:hAnsi="Tahoma" w:cs="Tahoma"/>
          <w:sz w:val="24"/>
          <w:szCs w:val="24"/>
          <w:lang w:val="en-US"/>
        </w:rPr>
        <w:t xml:space="preserve"> the Turkish Embassy in Accra, </w:t>
      </w:r>
      <w:r w:rsidR="007F0CE5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with the duly filled application form, as well as </w:t>
      </w:r>
      <w:r w:rsidR="00E33230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their studies certificate, a copy </w:t>
      </w:r>
      <w:r w:rsidR="00AF044C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of their </w:t>
      </w:r>
      <w:r w:rsidR="004E563A">
        <w:rPr>
          <w:rFonts w:ascii="Tahoma" w:eastAsia="Times New Roman" w:hAnsi="Tahoma" w:cs="Tahoma"/>
          <w:sz w:val="24"/>
          <w:szCs w:val="24"/>
          <w:lang w:val="en-US"/>
        </w:rPr>
        <w:t xml:space="preserve">valid </w:t>
      </w:r>
      <w:r w:rsidR="00AF044C" w:rsidRPr="00AF044C">
        <w:rPr>
          <w:rFonts w:ascii="Tahoma" w:eastAsia="Times New Roman" w:hAnsi="Tahoma" w:cs="Tahoma"/>
          <w:sz w:val="24"/>
          <w:szCs w:val="24"/>
          <w:lang w:val="en-US"/>
        </w:rPr>
        <w:t xml:space="preserve">identity document and one passport size picture. </w:t>
      </w:r>
    </w:p>
    <w:p w:rsidR="00544241" w:rsidRDefault="00544241" w:rsidP="00544241">
      <w:pPr>
        <w:pStyle w:val="NormalWeb"/>
        <w:jc w:val="both"/>
        <w:rPr>
          <w:rFonts w:ascii="Tahoma" w:hAnsi="Tahoma" w:cs="Tahoma"/>
          <w:color w:val="18191A"/>
          <w:u w:val="single"/>
          <w:lang w:val="en-US"/>
        </w:rPr>
      </w:pPr>
      <w:r>
        <w:rPr>
          <w:rFonts w:ascii="Tahoma" w:hAnsi="Tahoma" w:cs="Tahoma"/>
          <w:color w:val="18191A"/>
          <w:lang w:val="en-US"/>
        </w:rPr>
        <w:t xml:space="preserve">The application form to be filled can be found on the following web address:        </w:t>
      </w:r>
      <w:hyperlink r:id="rId7" w:history="1">
        <w:r w:rsidR="00E33230" w:rsidRPr="00AF044C">
          <w:rPr>
            <w:rStyle w:val="Hyperlink"/>
            <w:rFonts w:ascii="Tahoma" w:hAnsi="Tahoma" w:cs="Tahoma"/>
            <w:color w:val="auto"/>
            <w:lang w:val="en-US"/>
          </w:rPr>
          <w:t>http://www.ytb.gov.tr/index.php/tr/component/content/article/371</w:t>
        </w:r>
      </w:hyperlink>
    </w:p>
    <w:p w:rsidR="00E33230" w:rsidRPr="00E33230" w:rsidRDefault="00E33230" w:rsidP="00544241">
      <w:pPr>
        <w:pStyle w:val="NormalWeb"/>
        <w:jc w:val="both"/>
        <w:rPr>
          <w:rFonts w:ascii="Tahoma" w:hAnsi="Tahoma" w:cs="Tahoma"/>
          <w:color w:val="18191A"/>
          <w:u w:val="single"/>
          <w:lang w:val="en-US"/>
        </w:rPr>
      </w:pPr>
    </w:p>
    <w:p w:rsidR="00544241" w:rsidRPr="00544241" w:rsidRDefault="00AF044C" w:rsidP="00544241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>
        <w:rPr>
          <w:rFonts w:ascii="Tahoma" w:eastAsia="Times New Roman" w:hAnsi="Tahoma" w:cs="Tahoma"/>
          <w:sz w:val="24"/>
          <w:szCs w:val="24"/>
          <w:lang w:val="en-US"/>
        </w:rPr>
        <w:t>The last date for submission is</w:t>
      </w:r>
      <w:r w:rsidR="00544241" w:rsidRPr="00544241"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Pr="00544241">
        <w:rPr>
          <w:rFonts w:ascii="Tahoma" w:eastAsia="Times New Roman" w:hAnsi="Tahoma" w:cs="Tahoma"/>
          <w:sz w:val="24"/>
          <w:szCs w:val="24"/>
          <w:lang w:val="en-US"/>
        </w:rPr>
        <w:t>18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544241" w:rsidRPr="00544241">
        <w:rPr>
          <w:rFonts w:ascii="Tahoma" w:eastAsia="Times New Roman" w:hAnsi="Tahoma" w:cs="Tahoma"/>
          <w:sz w:val="24"/>
          <w:szCs w:val="24"/>
          <w:lang w:val="en-US"/>
        </w:rPr>
        <w:t>May</w:t>
      </w:r>
      <w:r>
        <w:rPr>
          <w:rFonts w:ascii="Tahoma" w:eastAsia="Times New Roman" w:hAnsi="Tahoma" w:cs="Tahoma"/>
          <w:sz w:val="24"/>
          <w:szCs w:val="24"/>
          <w:lang w:val="en-US"/>
        </w:rPr>
        <w:t xml:space="preserve"> </w:t>
      </w:r>
      <w:r w:rsidR="00544241" w:rsidRPr="00544241">
        <w:rPr>
          <w:rFonts w:ascii="Tahoma" w:eastAsia="Times New Roman" w:hAnsi="Tahoma" w:cs="Tahoma"/>
          <w:sz w:val="24"/>
          <w:szCs w:val="24"/>
          <w:lang w:val="en-US"/>
        </w:rPr>
        <w:t>2012.</w:t>
      </w:r>
    </w:p>
    <w:p w:rsidR="005B5DCE" w:rsidRPr="001B5C32" w:rsidRDefault="001B5C32" w:rsidP="0094024E">
      <w:pPr>
        <w:jc w:val="both"/>
        <w:rPr>
          <w:rFonts w:ascii="Tahoma" w:eastAsia="Times New Roman" w:hAnsi="Tahoma" w:cs="Tahoma"/>
          <w:sz w:val="24"/>
          <w:szCs w:val="24"/>
          <w:lang w:val="en-US"/>
        </w:rPr>
      </w:pPr>
      <w:r w:rsidRPr="001B5C32">
        <w:rPr>
          <w:rFonts w:ascii="Tahoma" w:eastAsia="Times New Roman" w:hAnsi="Tahoma" w:cs="Tahoma"/>
          <w:sz w:val="24"/>
          <w:szCs w:val="24"/>
          <w:lang w:val="en-US"/>
        </w:rPr>
        <w:t>Applications shall be made to the Em</w:t>
      </w:r>
      <w:r>
        <w:rPr>
          <w:rFonts w:ascii="Tahoma" w:eastAsia="Times New Roman" w:hAnsi="Tahoma" w:cs="Tahoma"/>
          <w:sz w:val="24"/>
          <w:szCs w:val="24"/>
          <w:lang w:val="en-US"/>
        </w:rPr>
        <w:t>bassy from 2 p.m. to 4 p.m. on Monday, Tuesday and</w:t>
      </w:r>
      <w:bookmarkStart w:id="0" w:name="_GoBack"/>
      <w:bookmarkEnd w:id="0"/>
      <w:r w:rsidRPr="001B5C32">
        <w:rPr>
          <w:rFonts w:ascii="Tahoma" w:eastAsia="Times New Roman" w:hAnsi="Tahoma" w:cs="Tahoma"/>
          <w:sz w:val="24"/>
          <w:szCs w:val="24"/>
          <w:lang w:val="en-US"/>
        </w:rPr>
        <w:t xml:space="preserve"> Wednesday and from 10 a.m. to 12 p.m. on Thursday and Friday. </w:t>
      </w:r>
    </w:p>
    <w:sectPr w:rsidR="005B5DCE" w:rsidRPr="001B5C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09A"/>
    <w:rsid w:val="001B5C32"/>
    <w:rsid w:val="00257F7D"/>
    <w:rsid w:val="004E563A"/>
    <w:rsid w:val="004F10AE"/>
    <w:rsid w:val="00544241"/>
    <w:rsid w:val="005B5DCE"/>
    <w:rsid w:val="0064513F"/>
    <w:rsid w:val="007F0CE5"/>
    <w:rsid w:val="0094024E"/>
    <w:rsid w:val="0099209A"/>
    <w:rsid w:val="00AF044C"/>
    <w:rsid w:val="00CA0DC4"/>
    <w:rsid w:val="00E3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24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2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44241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2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32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tb.gov.tr/index.php/tr/component/content/article/37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isnet.mfa.gov.tr/images/localCache/137/1100180/Akra_BE_EN_600_JPG.jp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İpek Zeytinoğlu</dc:creator>
  <cp:keywords/>
  <dc:description/>
  <cp:lastModifiedBy>İpek Zeytinoğlu</cp:lastModifiedBy>
  <cp:revision>5</cp:revision>
  <cp:lastPrinted>2012-05-08T15:58:00Z</cp:lastPrinted>
  <dcterms:created xsi:type="dcterms:W3CDTF">2012-05-08T10:54:00Z</dcterms:created>
  <dcterms:modified xsi:type="dcterms:W3CDTF">2012-05-08T17:50:00Z</dcterms:modified>
</cp:coreProperties>
</file>